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B60AC" w14:textId="77777777" w:rsidR="008B06D2" w:rsidRDefault="003A67B5" w:rsidP="003A67B5">
      <w:pPr>
        <w:pStyle w:val="Heading1"/>
      </w:pPr>
      <w:r>
        <w:t>General Information</w:t>
      </w:r>
    </w:p>
    <w:p w14:paraId="5DB86114" w14:textId="2A8456A0" w:rsidR="003A67B5" w:rsidRDefault="003A67B5" w:rsidP="003A67B5">
      <w:r>
        <w:t xml:space="preserve">Update frequency: </w:t>
      </w:r>
      <w:r w:rsidR="00AE0E6A">
        <w:t>Static</w:t>
      </w:r>
      <w:bookmarkStart w:id="0" w:name="_GoBack"/>
      <w:bookmarkEnd w:id="0"/>
    </w:p>
    <w:p w14:paraId="057117C2" w14:textId="77777777" w:rsidR="003A67B5" w:rsidRDefault="003A67B5" w:rsidP="003A67B5">
      <w:r>
        <w:t>Released by: Yukon Geological Survey</w:t>
      </w:r>
    </w:p>
    <w:p w14:paraId="5EA918A2" w14:textId="53D905ED" w:rsidR="003A67B5" w:rsidRDefault="003A67B5" w:rsidP="003A67B5">
      <w:r>
        <w:t xml:space="preserve">Contact info: </w:t>
      </w:r>
      <w:r w:rsidR="00D15FD7">
        <w:t>geology</w:t>
      </w:r>
      <w:r w:rsidR="001B605A">
        <w:t>@gov.yk.ca</w:t>
      </w:r>
    </w:p>
    <w:p w14:paraId="1822F0AC" w14:textId="75CB708F" w:rsidR="003A67B5" w:rsidRDefault="003A67B5" w:rsidP="003A67B5">
      <w:r>
        <w:t xml:space="preserve">Summary: This product contains stream sediment geochemical data from regional geochemical surveys (RGS) in Yukon. </w:t>
      </w:r>
    </w:p>
    <w:p w14:paraId="5E6BEB56" w14:textId="719BC2D0" w:rsidR="003D7B56" w:rsidRDefault="003D7B56" w:rsidP="003A67B5">
      <w:r>
        <w:t>Keywords: RGS, Geochemistry, Stream Sediments, Regional Geoche</w:t>
      </w:r>
      <w:r w:rsidR="00D15FD7">
        <w:t>mical Survey</w:t>
      </w:r>
    </w:p>
    <w:p w14:paraId="0F77A697" w14:textId="74D66411" w:rsidR="003A67B5" w:rsidRDefault="003A67B5">
      <w:r>
        <w:t>Citation: Yukon Geological Survey, 2020. Regional stream sediment geochemical data compilation.</w:t>
      </w:r>
      <w:r w:rsidR="00D15FD7">
        <w:t xml:space="preserve"> Yukon Geological Survey,</w:t>
      </w:r>
      <w:r>
        <w:t xml:space="preserve"> </w:t>
      </w:r>
      <w:hyperlink r:id="rId5" w:anchor="InfoTab" w:history="1">
        <w:r w:rsidR="00925DEB" w:rsidRPr="00FC78F0">
          <w:rPr>
            <w:rStyle w:val="Hyperlink"/>
          </w:rPr>
          <w:t>http://data.geology.gov.yk.ca/Compilation/21#InfoTab</w:t>
        </w:r>
      </w:hyperlink>
      <w:r w:rsidR="00925DEB">
        <w:t xml:space="preserve">, </w:t>
      </w:r>
      <w:r w:rsidRPr="003A67B5">
        <w:t>[accessed month day, year]</w:t>
      </w:r>
      <w:r>
        <w:t xml:space="preserve">. </w:t>
      </w:r>
    </w:p>
    <w:p w14:paraId="7C3EB9DB" w14:textId="77777777" w:rsidR="003A67B5" w:rsidRDefault="003A67B5" w:rsidP="003A67B5">
      <w:pPr>
        <w:pStyle w:val="Heading1"/>
      </w:pPr>
      <w:r>
        <w:t>Description</w:t>
      </w:r>
    </w:p>
    <w:p w14:paraId="0D6CFFF2" w14:textId="77777777" w:rsidR="003A67B5" w:rsidRDefault="00955F20" w:rsidP="00955F20">
      <w:pPr>
        <w:pStyle w:val="Heading2"/>
      </w:pPr>
      <w:r>
        <w:t>Regional stream sediment geochemical data compilation</w:t>
      </w:r>
    </w:p>
    <w:p w14:paraId="29A3A448" w14:textId="77777777" w:rsidR="00955F20" w:rsidRDefault="00955F20" w:rsidP="00955F20">
      <w:r>
        <w:t>November 2020</w:t>
      </w:r>
    </w:p>
    <w:p w14:paraId="05E22EEF" w14:textId="77777777" w:rsidR="00955F20" w:rsidRDefault="00955F20" w:rsidP="00955F20">
      <w:r>
        <w:t>Release notes</w:t>
      </w:r>
    </w:p>
    <w:p w14:paraId="512F32F5" w14:textId="2F5E3C36" w:rsidR="00254F65" w:rsidRDefault="00484D3F" w:rsidP="00955F20">
      <w:r>
        <w:t>The r</w:t>
      </w:r>
      <w:r w:rsidRPr="00484D3F">
        <w:t>egional stream sediment geochemical data compilation</w:t>
      </w:r>
      <w:r>
        <w:t xml:space="preserve"> comprises</w:t>
      </w:r>
      <w:r w:rsidR="00920E10">
        <w:t xml:space="preserve"> data for</w:t>
      </w:r>
      <w:r w:rsidR="00A1125D">
        <w:t xml:space="preserve"> </w:t>
      </w:r>
      <w:r w:rsidR="00F1237F">
        <w:t xml:space="preserve">more than </w:t>
      </w:r>
      <w:r w:rsidR="00A1125D">
        <w:t>30</w:t>
      </w:r>
      <w:r>
        <w:t xml:space="preserve"> 000</w:t>
      </w:r>
      <w:r w:rsidR="00920E10">
        <w:t xml:space="preserve"> samples across Yukon. </w:t>
      </w:r>
      <w:r w:rsidR="00A1125D">
        <w:t>This compilation update</w:t>
      </w:r>
      <w:r w:rsidR="00F1237F">
        <w:t xml:space="preserve">s </w:t>
      </w:r>
      <w:r w:rsidR="00A1125D">
        <w:t xml:space="preserve">the </w:t>
      </w:r>
      <w:r w:rsidR="000A3B74">
        <w:t>work</w:t>
      </w:r>
      <w:r w:rsidR="00A1125D">
        <w:t xml:space="preserve"> of </w:t>
      </w:r>
      <w:r w:rsidR="00FD44A3" w:rsidRPr="00FD44A3">
        <w:t>Héon</w:t>
      </w:r>
      <w:r w:rsidR="00A1125D">
        <w:t xml:space="preserve"> (2003</w:t>
      </w:r>
      <w:r w:rsidR="00254F65">
        <w:t>)</w:t>
      </w:r>
      <w:r w:rsidR="00A1125D">
        <w:t xml:space="preserve">. This new compilation </w:t>
      </w:r>
      <w:r w:rsidR="000A3B74">
        <w:t xml:space="preserve">includes results from the reanalysis of more than </w:t>
      </w:r>
      <w:r w:rsidR="00A1125D">
        <w:t>2</w:t>
      </w:r>
      <w:r w:rsidR="00254F65">
        <w:t>4</w:t>
      </w:r>
      <w:r w:rsidR="00A1125D">
        <w:t xml:space="preserve"> 000 samples</w:t>
      </w:r>
      <w:r w:rsidR="000A3B74">
        <w:t>;</w:t>
      </w:r>
      <w:r w:rsidR="00A1125D">
        <w:t xml:space="preserve"> inductively coupled plasma mass spectrometry (ICPMS)</w:t>
      </w:r>
      <w:r w:rsidR="000A3B74">
        <w:t xml:space="preserve"> analysis provides </w:t>
      </w:r>
      <w:r w:rsidR="00360527">
        <w:t>upgrad</w:t>
      </w:r>
      <w:r w:rsidR="000A3B74">
        <w:t>ed</w:t>
      </w:r>
      <w:r w:rsidR="00360527">
        <w:t xml:space="preserve"> detection limits and a broader range of elements relative to previous analytical data</w:t>
      </w:r>
      <w:r w:rsidR="00A1125D">
        <w:t xml:space="preserve">. </w:t>
      </w:r>
      <w:r w:rsidR="00D85B13">
        <w:t xml:space="preserve">In addition to analytical data, efforts have been made to improve sample location accuracy. </w:t>
      </w:r>
      <w:r w:rsidR="00514F9D">
        <w:t xml:space="preserve">The data </w:t>
      </w:r>
      <w:r w:rsidR="00145DC8">
        <w:t xml:space="preserve">in this release </w:t>
      </w:r>
      <w:r w:rsidR="00514F9D">
        <w:t>are</w:t>
      </w:r>
      <w:r w:rsidR="00145DC8">
        <w:t xml:space="preserve"> organized by analytical method</w:t>
      </w:r>
      <w:r w:rsidR="00B965A3">
        <w:t xml:space="preserve"> with the</w:t>
      </w:r>
      <w:r w:rsidR="00254F65">
        <w:t xml:space="preserve"> geodatabase ha</w:t>
      </w:r>
      <w:r w:rsidR="00B965A3">
        <w:t>ving</w:t>
      </w:r>
      <w:r w:rsidR="00254F65">
        <w:t xml:space="preserve"> six feature classes:</w:t>
      </w:r>
    </w:p>
    <w:p w14:paraId="1AC2BA52" w14:textId="1FF51DAD" w:rsidR="00514F9D" w:rsidRDefault="000E7C53" w:rsidP="00254F65">
      <w:pPr>
        <w:pStyle w:val="ListParagraph"/>
        <w:numPr>
          <w:ilvl w:val="0"/>
          <w:numId w:val="1"/>
        </w:numPr>
      </w:pPr>
      <w:r>
        <w:t>RGS_SITE_WATER</w:t>
      </w:r>
      <w:r w:rsidR="00514F9D">
        <w:t xml:space="preserve"> –</w:t>
      </w:r>
      <w:r w:rsidR="00F720EE">
        <w:t xml:space="preserve"> s</w:t>
      </w:r>
      <w:r w:rsidR="00514F9D">
        <w:t xml:space="preserve">ite specific </w:t>
      </w:r>
      <w:r w:rsidR="00B965A3">
        <w:t xml:space="preserve">physiography and water quality </w:t>
      </w:r>
      <w:r w:rsidR="00514F9D">
        <w:t xml:space="preserve">data. These data are unchanged from the original </w:t>
      </w:r>
      <w:r w:rsidR="00B965A3">
        <w:t>release</w:t>
      </w:r>
      <w:r w:rsidR="00493B66">
        <w:t>s</w:t>
      </w:r>
      <w:r w:rsidR="00514F9D">
        <w:t>.</w:t>
      </w:r>
    </w:p>
    <w:p w14:paraId="3B72A30C" w14:textId="1FF2B72C" w:rsidR="00254F65" w:rsidRDefault="000E7C53" w:rsidP="00254F65">
      <w:pPr>
        <w:pStyle w:val="ListParagraph"/>
        <w:numPr>
          <w:ilvl w:val="0"/>
          <w:numId w:val="1"/>
        </w:numPr>
      </w:pPr>
      <w:r>
        <w:t>RGS_HEON</w:t>
      </w:r>
      <w:r w:rsidR="00254F65">
        <w:t xml:space="preserve"> – </w:t>
      </w:r>
      <w:r w:rsidR="00F720EE">
        <w:t>t</w:t>
      </w:r>
      <w:r w:rsidR="00DC505B">
        <w:t>he same data as released in H</w:t>
      </w:r>
      <w:r w:rsidR="00F720EE">
        <w:t>é</w:t>
      </w:r>
      <w:r w:rsidR="00DC505B">
        <w:t>on (2003) with mi</w:t>
      </w:r>
      <w:r w:rsidR="0021448B">
        <w:t>nor updates to sample location.</w:t>
      </w:r>
    </w:p>
    <w:p w14:paraId="37E5D33C" w14:textId="1123317D" w:rsidR="00254F65" w:rsidRDefault="000E7C53" w:rsidP="00514F9D">
      <w:pPr>
        <w:pStyle w:val="ListParagraph"/>
        <w:numPr>
          <w:ilvl w:val="0"/>
          <w:numId w:val="1"/>
        </w:numPr>
      </w:pPr>
      <w:r>
        <w:t>RGS_</w:t>
      </w:r>
      <w:r w:rsidR="00254F65">
        <w:t xml:space="preserve">AAS – </w:t>
      </w:r>
      <w:r w:rsidR="00F720EE">
        <w:t>a</w:t>
      </w:r>
      <w:r w:rsidR="00126D93">
        <w:t xml:space="preserve">ll </w:t>
      </w:r>
      <w:r w:rsidR="00360527">
        <w:t>samples</w:t>
      </w:r>
      <w:r w:rsidR="00126D93">
        <w:t xml:space="preserve"> analyzed by atomic ab</w:t>
      </w:r>
      <w:r w:rsidR="00DC505B">
        <w:t xml:space="preserve">sorption spectrometry. </w:t>
      </w:r>
      <w:r w:rsidR="0021448B">
        <w:t>Most of t</w:t>
      </w:r>
      <w:r w:rsidR="00126D93">
        <w:t>hese data are</w:t>
      </w:r>
      <w:r w:rsidR="0021448B">
        <w:t xml:space="preserve"> </w:t>
      </w:r>
      <w:r w:rsidR="00126D93">
        <w:t>sup</w:t>
      </w:r>
      <w:r w:rsidR="0021448B">
        <w:t>erseded by INAA and ICPMS data.</w:t>
      </w:r>
    </w:p>
    <w:p w14:paraId="06E57067" w14:textId="79A664BD" w:rsidR="00DC505B" w:rsidRDefault="000E7C53" w:rsidP="00126D93">
      <w:pPr>
        <w:pStyle w:val="ListParagraph"/>
        <w:numPr>
          <w:ilvl w:val="0"/>
          <w:numId w:val="1"/>
        </w:numPr>
      </w:pPr>
      <w:r>
        <w:t>RGS_</w:t>
      </w:r>
      <w:r w:rsidR="00DC505B">
        <w:t xml:space="preserve">INAA – </w:t>
      </w:r>
      <w:r w:rsidR="00F720EE">
        <w:t>a</w:t>
      </w:r>
      <w:r w:rsidR="00126D93">
        <w:t xml:space="preserve">ll </w:t>
      </w:r>
      <w:r w:rsidR="00360527">
        <w:t>samples</w:t>
      </w:r>
      <w:r w:rsidR="00126D93">
        <w:t xml:space="preserve"> analyzed by instrumental neutron activation a</w:t>
      </w:r>
      <w:r w:rsidR="00126D93" w:rsidRPr="00126D93">
        <w:t>nalysis (INAA)</w:t>
      </w:r>
      <w:r w:rsidR="00126D93">
        <w:t xml:space="preserve"> and fire assay-neutr</w:t>
      </w:r>
      <w:r w:rsidR="0021448B">
        <w:t>on activation (FA-NA) analysis.</w:t>
      </w:r>
    </w:p>
    <w:p w14:paraId="2B15DD76" w14:textId="202894EF" w:rsidR="00514F9D" w:rsidRDefault="000E7C53" w:rsidP="00514F9D">
      <w:pPr>
        <w:pStyle w:val="ListParagraph"/>
        <w:numPr>
          <w:ilvl w:val="0"/>
          <w:numId w:val="1"/>
        </w:numPr>
      </w:pPr>
      <w:r>
        <w:t>RGS_</w:t>
      </w:r>
      <w:r w:rsidR="00514F9D">
        <w:t xml:space="preserve">ICPMS – </w:t>
      </w:r>
      <w:r w:rsidR="00F720EE">
        <w:t>a</w:t>
      </w:r>
      <w:r w:rsidR="00514F9D">
        <w:t xml:space="preserve">ll </w:t>
      </w:r>
      <w:r w:rsidR="00360527">
        <w:t>samples</w:t>
      </w:r>
      <w:r w:rsidR="00514F9D">
        <w:t xml:space="preserve"> analyzed by inductively coupled pl</w:t>
      </w:r>
      <w:r w:rsidR="0021448B">
        <w:t>asma mass spectrometry (ICPMS).</w:t>
      </w:r>
    </w:p>
    <w:p w14:paraId="00DDBAA2" w14:textId="499E5C99" w:rsidR="00235B11" w:rsidRDefault="000E7C53" w:rsidP="00235B11">
      <w:pPr>
        <w:pStyle w:val="ListParagraph"/>
        <w:numPr>
          <w:ilvl w:val="0"/>
          <w:numId w:val="1"/>
        </w:numPr>
      </w:pPr>
      <w:r>
        <w:t>RGS_</w:t>
      </w:r>
      <w:r w:rsidR="00514F9D">
        <w:t xml:space="preserve">All – </w:t>
      </w:r>
      <w:r w:rsidR="0021448B">
        <w:t xml:space="preserve">includes all </w:t>
      </w:r>
      <w:r w:rsidR="00514F9D">
        <w:t>AAS, INAA and ICPMS data.</w:t>
      </w:r>
    </w:p>
    <w:p w14:paraId="554D8642" w14:textId="508910B0" w:rsidR="00B965A3" w:rsidRDefault="007525F9" w:rsidP="00B965A3">
      <w:r>
        <w:t>C</w:t>
      </w:r>
      <w:r w:rsidR="00B965A3">
        <w:t xml:space="preserve">ollection of </w:t>
      </w:r>
      <w:r w:rsidR="0071256A">
        <w:t>stream sediment samples</w:t>
      </w:r>
      <w:r w:rsidR="00B965A3">
        <w:t xml:space="preserve"> </w:t>
      </w:r>
      <w:r w:rsidR="00D77D26">
        <w:t xml:space="preserve">in Yukon </w:t>
      </w:r>
      <w:r w:rsidR="00B965A3">
        <w:t>beg</w:t>
      </w:r>
      <w:r>
        <w:t>an in 1976 and ended in 2006. T</w:t>
      </w:r>
      <w:r w:rsidR="00B965A3">
        <w:t>hree analytical methods have been used</w:t>
      </w:r>
      <w:r>
        <w:t xml:space="preserve"> to analyze </w:t>
      </w:r>
      <w:r w:rsidR="000E00C2">
        <w:t>the minus 0.177 mm fraction</w:t>
      </w:r>
      <w:r w:rsidR="00135FEF">
        <w:t xml:space="preserve"> (-80 mesh)</w:t>
      </w:r>
      <w:r w:rsidR="000E00C2">
        <w:t xml:space="preserve"> of </w:t>
      </w:r>
      <w:r>
        <w:t>these samples</w:t>
      </w:r>
      <w:r w:rsidR="00B965A3">
        <w:t xml:space="preserve">: AAS, INNA (and FA-NA) and ICPMS. A simple description of each method is given below. </w:t>
      </w:r>
    </w:p>
    <w:p w14:paraId="1A246EAB" w14:textId="25729002" w:rsidR="003524BE" w:rsidRDefault="00FD1E09" w:rsidP="00B965A3">
      <w:r>
        <w:t>For a</w:t>
      </w:r>
      <w:r w:rsidR="003524BE">
        <w:t>tomic absorption spectrometry</w:t>
      </w:r>
      <w:r w:rsidR="003524BE">
        <w:rPr>
          <w:lang w:val="en-US"/>
        </w:rPr>
        <w:t xml:space="preserve"> (AAS) </w:t>
      </w:r>
      <w:r>
        <w:rPr>
          <w:lang w:val="en-US"/>
        </w:rPr>
        <w:t xml:space="preserve">a 1 g </w:t>
      </w:r>
      <w:r w:rsidR="006F2928">
        <w:rPr>
          <w:lang w:val="en-US"/>
        </w:rPr>
        <w:t>aliquot</w:t>
      </w:r>
      <w:r w:rsidR="003524BE">
        <w:rPr>
          <w:lang w:val="en-US"/>
        </w:rPr>
        <w:t xml:space="preserve"> </w:t>
      </w:r>
      <w:r>
        <w:rPr>
          <w:lang w:val="en-US"/>
        </w:rPr>
        <w:t xml:space="preserve">is </w:t>
      </w:r>
      <w:r w:rsidR="00CC5778">
        <w:rPr>
          <w:lang w:val="en-US"/>
        </w:rPr>
        <w:t xml:space="preserve">‘partially </w:t>
      </w:r>
      <w:r>
        <w:rPr>
          <w:lang w:val="en-US"/>
        </w:rPr>
        <w:t>digested</w:t>
      </w:r>
      <w:r w:rsidR="00CC5778">
        <w:rPr>
          <w:lang w:val="en-US"/>
        </w:rPr>
        <w:t>’</w:t>
      </w:r>
      <w:r w:rsidR="003524BE">
        <w:rPr>
          <w:lang w:val="en-US"/>
        </w:rPr>
        <w:t xml:space="preserve"> using </w:t>
      </w:r>
      <w:r>
        <w:t xml:space="preserve">Lefort aqua regia or </w:t>
      </w:r>
      <w:r w:rsidR="00CC5778">
        <w:rPr>
          <w:lang w:val="en-US"/>
        </w:rPr>
        <w:t>concentrated hot nitric acid</w:t>
      </w:r>
      <w:r>
        <w:rPr>
          <w:lang w:val="en-US"/>
        </w:rPr>
        <w:t xml:space="preserve">. The digestion product is </w:t>
      </w:r>
      <w:r w:rsidR="003524BE">
        <w:rPr>
          <w:lang w:val="en-US"/>
        </w:rPr>
        <w:t xml:space="preserve">analyzed </w:t>
      </w:r>
      <w:r w:rsidR="006F2928">
        <w:rPr>
          <w:lang w:val="en-US"/>
        </w:rPr>
        <w:t>using</w:t>
      </w:r>
      <w:r w:rsidR="003524BE">
        <w:rPr>
          <w:lang w:val="en-US"/>
        </w:rPr>
        <w:t xml:space="preserve"> an atomic a</w:t>
      </w:r>
      <w:r w:rsidR="001B605A">
        <w:rPr>
          <w:lang w:val="en-US"/>
        </w:rPr>
        <w:t>b</w:t>
      </w:r>
      <w:r w:rsidR="003524BE">
        <w:rPr>
          <w:lang w:val="en-US"/>
        </w:rPr>
        <w:t xml:space="preserve">sorption spectrometer. </w:t>
      </w:r>
      <w:r>
        <w:rPr>
          <w:lang w:val="en-US"/>
        </w:rPr>
        <w:t>O</w:t>
      </w:r>
      <w:r w:rsidR="003524BE">
        <w:rPr>
          <w:lang w:val="en-US"/>
        </w:rPr>
        <w:t xml:space="preserve">xide and silicate minerals </w:t>
      </w:r>
      <w:r>
        <w:rPr>
          <w:lang w:val="en-US"/>
        </w:rPr>
        <w:t>a</w:t>
      </w:r>
      <w:r w:rsidR="003524BE">
        <w:rPr>
          <w:lang w:val="en-US"/>
        </w:rPr>
        <w:t xml:space="preserve">re partially digested while some sulphide minerals are </w:t>
      </w:r>
      <w:r w:rsidR="003524BE">
        <w:rPr>
          <w:lang w:val="en-US"/>
        </w:rPr>
        <w:lastRenderedPageBreak/>
        <w:t xml:space="preserve">erratically volatilized. </w:t>
      </w:r>
      <w:r w:rsidR="007363CB">
        <w:rPr>
          <w:lang w:val="en-US"/>
        </w:rPr>
        <w:t>This means that AAS</w:t>
      </w:r>
      <w:r w:rsidR="003524BE">
        <w:rPr>
          <w:lang w:val="en-US"/>
        </w:rPr>
        <w:t xml:space="preserve"> cannot be used to obtain accurate REE, Ta, Nb, As, Sb, Sn, Hg, Cr, </w:t>
      </w:r>
      <w:r>
        <w:rPr>
          <w:lang w:val="en-US"/>
        </w:rPr>
        <w:t xml:space="preserve">or </w:t>
      </w:r>
      <w:r w:rsidR="003524BE">
        <w:rPr>
          <w:lang w:val="en-US"/>
        </w:rPr>
        <w:t>Au determinations.</w:t>
      </w:r>
    </w:p>
    <w:p w14:paraId="02B64927" w14:textId="5E627E0C" w:rsidR="00B965A3" w:rsidRDefault="00FD1E09" w:rsidP="00B965A3">
      <w:pPr>
        <w:rPr>
          <w:lang w:val="en-US"/>
        </w:rPr>
      </w:pPr>
      <w:r>
        <w:t>For i</w:t>
      </w:r>
      <w:r w:rsidR="003524BE">
        <w:t>nstrumental neutron activation a</w:t>
      </w:r>
      <w:r w:rsidR="003524BE" w:rsidRPr="00126D93">
        <w:t xml:space="preserve">nalysis </w:t>
      </w:r>
      <w:r w:rsidR="003524BE">
        <w:t>(</w:t>
      </w:r>
      <w:r w:rsidR="00B965A3">
        <w:rPr>
          <w:lang w:val="en-US"/>
        </w:rPr>
        <w:t>INAA</w:t>
      </w:r>
      <w:r w:rsidR="003524BE">
        <w:rPr>
          <w:lang w:val="en-US"/>
        </w:rPr>
        <w:t>)</w:t>
      </w:r>
      <w:r w:rsidR="006F2928">
        <w:rPr>
          <w:lang w:val="en-US"/>
        </w:rPr>
        <w:t>,</w:t>
      </w:r>
      <w:r w:rsidR="00B965A3">
        <w:rPr>
          <w:lang w:val="en-US"/>
        </w:rPr>
        <w:t xml:space="preserve"> </w:t>
      </w:r>
      <w:r w:rsidR="006F2928">
        <w:rPr>
          <w:lang w:val="en-US"/>
        </w:rPr>
        <w:t>aliquots</w:t>
      </w:r>
      <w:r w:rsidR="00B965A3">
        <w:rPr>
          <w:lang w:val="en-US"/>
        </w:rPr>
        <w:t xml:space="preserve"> </w:t>
      </w:r>
      <w:r>
        <w:rPr>
          <w:lang w:val="en-US"/>
        </w:rPr>
        <w:t xml:space="preserve">of sieved sediment (the minus 0.177 mm fraction) or milled rock ranging from </w:t>
      </w:r>
      <w:r w:rsidR="00B965A3">
        <w:rPr>
          <w:lang w:val="en-US"/>
        </w:rPr>
        <w:t xml:space="preserve">5 to 40 g </w:t>
      </w:r>
      <w:r>
        <w:rPr>
          <w:lang w:val="en-US"/>
        </w:rPr>
        <w:t>are encapsulated</w:t>
      </w:r>
      <w:r w:rsidR="00B965A3">
        <w:rPr>
          <w:lang w:val="en-US"/>
        </w:rPr>
        <w:t xml:space="preserve"> and irradiated </w:t>
      </w:r>
      <w:r>
        <w:rPr>
          <w:lang w:val="en-US"/>
        </w:rPr>
        <w:t xml:space="preserve">in a nuclear reactor </w:t>
      </w:r>
      <w:r w:rsidR="00B965A3">
        <w:rPr>
          <w:lang w:val="en-US"/>
        </w:rPr>
        <w:t xml:space="preserve">before </w:t>
      </w:r>
      <w:r>
        <w:rPr>
          <w:lang w:val="en-US"/>
        </w:rPr>
        <w:t>counting the primary gamma radiation induced by the neutron irradiation with a high resolution germanium gamma ray detector</w:t>
      </w:r>
      <w:r w:rsidR="00B965A3">
        <w:rPr>
          <w:lang w:val="en-US"/>
        </w:rPr>
        <w:t xml:space="preserve">. </w:t>
      </w:r>
      <w:r w:rsidR="00D07160">
        <w:rPr>
          <w:lang w:val="en-US"/>
        </w:rPr>
        <w:t xml:space="preserve">Fire assay-neutron activation (FA-NA) analysis is similar but includes a pre-concentration fire assay step prior to </w:t>
      </w:r>
      <w:r w:rsidR="00F64166">
        <w:rPr>
          <w:lang w:val="en-US"/>
        </w:rPr>
        <w:t>irradiation and</w:t>
      </w:r>
      <w:r w:rsidR="00653D7E">
        <w:rPr>
          <w:lang w:val="en-US"/>
        </w:rPr>
        <w:t xml:space="preserve"> </w:t>
      </w:r>
      <w:r w:rsidR="00D07160">
        <w:rPr>
          <w:lang w:val="en-US"/>
        </w:rPr>
        <w:t xml:space="preserve">analysis. </w:t>
      </w:r>
      <w:r w:rsidR="00B965A3">
        <w:rPr>
          <w:lang w:val="en-US"/>
        </w:rPr>
        <w:t xml:space="preserve">Results </w:t>
      </w:r>
      <w:r w:rsidR="00D07160">
        <w:rPr>
          <w:lang w:val="en-US"/>
        </w:rPr>
        <w:t xml:space="preserve">for both INAA and FA-NA </w:t>
      </w:r>
      <w:r w:rsidR="00B965A3">
        <w:rPr>
          <w:lang w:val="en-US"/>
        </w:rPr>
        <w:t xml:space="preserve">are similar to those for samples </w:t>
      </w:r>
      <w:r w:rsidR="00712379">
        <w:rPr>
          <w:lang w:val="en-US"/>
        </w:rPr>
        <w:t>analyses</w:t>
      </w:r>
      <w:r w:rsidR="00B965A3">
        <w:rPr>
          <w:lang w:val="en-US"/>
        </w:rPr>
        <w:t xml:space="preserve"> by fusion or other total digestion techniques. </w:t>
      </w:r>
      <w:r w:rsidR="00D07160">
        <w:rPr>
          <w:lang w:val="en-US"/>
        </w:rPr>
        <w:t>Neutron activation</w:t>
      </w:r>
      <w:r w:rsidR="00B965A3">
        <w:rPr>
          <w:lang w:val="en-US"/>
        </w:rPr>
        <w:t xml:space="preserve"> detection limits are typically higher than those by </w:t>
      </w:r>
      <w:r w:rsidR="00712379">
        <w:rPr>
          <w:lang w:val="en-US"/>
        </w:rPr>
        <w:t>acid digestion – ICPMS.</w:t>
      </w:r>
      <w:r w:rsidR="00D07160">
        <w:rPr>
          <w:lang w:val="en-US"/>
        </w:rPr>
        <w:t xml:space="preserve"> </w:t>
      </w:r>
      <w:r w:rsidR="00712379">
        <w:rPr>
          <w:lang w:val="en-US"/>
        </w:rPr>
        <w:t>Commodity and pathfinder e</w:t>
      </w:r>
      <w:r w:rsidR="00B965A3">
        <w:rPr>
          <w:lang w:val="en-US"/>
        </w:rPr>
        <w:t>lements such as Au, As, Sb and W have reasonable detection limits</w:t>
      </w:r>
      <w:r w:rsidR="00712379">
        <w:rPr>
          <w:lang w:val="en-US"/>
        </w:rPr>
        <w:t xml:space="preserve"> by INAA</w:t>
      </w:r>
      <w:r w:rsidR="00B965A3">
        <w:rPr>
          <w:lang w:val="en-US"/>
        </w:rPr>
        <w:t xml:space="preserve"> and </w:t>
      </w:r>
      <w:r w:rsidR="00712379">
        <w:rPr>
          <w:lang w:val="en-US"/>
        </w:rPr>
        <w:t xml:space="preserve">the data generated </w:t>
      </w:r>
      <w:r w:rsidR="006F2928">
        <w:rPr>
          <w:lang w:val="en-US"/>
        </w:rPr>
        <w:t>are relatively precise.</w:t>
      </w:r>
    </w:p>
    <w:p w14:paraId="26210508" w14:textId="5102D52B" w:rsidR="00B965A3" w:rsidRDefault="00712379" w:rsidP="00B965A3">
      <w:pPr>
        <w:rPr>
          <w:lang w:val="en-US"/>
        </w:rPr>
      </w:pPr>
      <w:r>
        <w:rPr>
          <w:lang w:val="en-US"/>
        </w:rPr>
        <w:t>For ICPMS analysis</w:t>
      </w:r>
      <w:r w:rsidR="00977727">
        <w:rPr>
          <w:lang w:val="en-US"/>
        </w:rPr>
        <w:t>,</w:t>
      </w:r>
      <w:r>
        <w:rPr>
          <w:lang w:val="en-US"/>
        </w:rPr>
        <w:t xml:space="preserve"> </w:t>
      </w:r>
      <w:r w:rsidR="00977727">
        <w:rPr>
          <w:lang w:val="en-US"/>
        </w:rPr>
        <w:t>aliquots</w:t>
      </w:r>
      <w:r>
        <w:rPr>
          <w:lang w:val="en-US"/>
        </w:rPr>
        <w:t xml:space="preserve"> of sieved sediment (</w:t>
      </w:r>
      <w:r>
        <w:t>the minus 0.177 mm</w:t>
      </w:r>
      <w:r w:rsidR="00A54F53">
        <w:t xml:space="preserve"> fraction</w:t>
      </w:r>
      <w:r>
        <w:t xml:space="preserve">) </w:t>
      </w:r>
      <w:r>
        <w:rPr>
          <w:lang w:val="en-US"/>
        </w:rPr>
        <w:t xml:space="preserve">ranging from 0.5 to 1 g </w:t>
      </w:r>
      <w:r w:rsidR="00977727">
        <w:rPr>
          <w:lang w:val="en-US"/>
        </w:rPr>
        <w:t>are</w:t>
      </w:r>
      <w:r>
        <w:rPr>
          <w:lang w:val="en-US"/>
        </w:rPr>
        <w:t xml:space="preserve"> prepared using a partial digestion technique, typically aqua regia, followed by analysis of dissolution product by ICPMS. Sulphide minerals are completely oxidized and dissolved whereas most oxide and silicate minerals are only partially digested. This means that results produced by partial digestion methods are acceptable for elements such as Ag, As, Mo, Ni, Pb, Sb, Tl, and Zn but values for elements such as Al, Ba, Cr, Fe, P, Sn, Ti, Y, and Zr are likely to not reflect the actual element concentration in a sample. The sample size used for routine RGS sample analysis is too small be representative of Au in the original sample and thus Au by aqua regia digestion – ICPMS has poor precision.</w:t>
      </w:r>
    </w:p>
    <w:p w14:paraId="5BCACFA9" w14:textId="057E00AA" w:rsidR="00B965A3" w:rsidRDefault="007F6BD9" w:rsidP="00B965A3">
      <w:r>
        <w:t>F</w:t>
      </w:r>
      <w:r w:rsidR="00653D7E">
        <w:t>urther upgrades</w:t>
      </w:r>
      <w:r w:rsidR="001B605A">
        <w:t xml:space="preserve"> to this database</w:t>
      </w:r>
      <w:r>
        <w:t xml:space="preserve"> are not anticipated</w:t>
      </w:r>
      <w:r w:rsidR="001B605A">
        <w:t xml:space="preserve">. All samples that could be found in </w:t>
      </w:r>
      <w:r w:rsidR="00F8206A">
        <w:t xml:space="preserve">the </w:t>
      </w:r>
      <w:r w:rsidR="001B605A">
        <w:t>GSC-Ottawa warehouse have been re</w:t>
      </w:r>
      <w:r w:rsidR="00F8206A">
        <w:t xml:space="preserve">analyzed </w:t>
      </w:r>
      <w:r>
        <w:t>using</w:t>
      </w:r>
      <w:r w:rsidR="00F8206A">
        <w:t xml:space="preserve"> ICPMS. Any errors or</w:t>
      </w:r>
      <w:r w:rsidR="001B605A">
        <w:t xml:space="preserve"> omissions </w:t>
      </w:r>
      <w:r w:rsidR="00F8206A">
        <w:t>in this database</w:t>
      </w:r>
      <w:r w:rsidR="001B605A">
        <w:t xml:space="preserve"> should be reported to the Yukon Geological Survey. Your feedback contributes to improving the accuracy of the </w:t>
      </w:r>
      <w:r w:rsidR="00977727">
        <w:t>geoscience databases for Yukon.</w:t>
      </w:r>
    </w:p>
    <w:p w14:paraId="0E8D6961" w14:textId="4642E663" w:rsidR="001B605A" w:rsidRDefault="001B605A" w:rsidP="00B965A3">
      <w:r>
        <w:t xml:space="preserve">Contact: </w:t>
      </w:r>
      <w:hyperlink r:id="rId6" w:history="1">
        <w:r w:rsidR="00990CD0" w:rsidRPr="00B277F2">
          <w:rPr>
            <w:rStyle w:val="Hyperlink"/>
          </w:rPr>
          <w:t>YGSMinerals@gov.yk.ca</w:t>
        </w:r>
      </w:hyperlink>
      <w:r w:rsidR="00990CD0">
        <w:t xml:space="preserve">; </w:t>
      </w:r>
      <w:hyperlink r:id="rId7" w:history="1">
        <w:r w:rsidR="002C56FC" w:rsidRPr="00FC78F0">
          <w:rPr>
            <w:rStyle w:val="Hyperlink"/>
          </w:rPr>
          <w:t>geology@gov.yk.ca</w:t>
        </w:r>
      </w:hyperlink>
    </w:p>
    <w:p w14:paraId="62105FB0" w14:textId="0B3FCC61" w:rsidR="00235B11" w:rsidRDefault="00360E50" w:rsidP="00360E50">
      <w:pPr>
        <w:pStyle w:val="Heading2"/>
      </w:pPr>
      <w:r>
        <w:t>Table</w:t>
      </w:r>
    </w:p>
    <w:p w14:paraId="29906168" w14:textId="57B8D78E" w:rsidR="00360E50" w:rsidRPr="00360E50" w:rsidRDefault="00360E50" w:rsidP="00360E50">
      <w:r>
        <w:t xml:space="preserve">Table 1. Element suite, measurement units and </w:t>
      </w:r>
      <w:r w:rsidR="001B5792">
        <w:t xml:space="preserve">lower </w:t>
      </w:r>
      <w:r>
        <w:t xml:space="preserve">detection limits for each analytical method. In a few </w:t>
      </w:r>
      <w:r w:rsidR="00591660">
        <w:t>instances</w:t>
      </w:r>
      <w:r>
        <w:t xml:space="preserve">, detection limits for a given analytical technique </w:t>
      </w:r>
      <w:r w:rsidR="00E42621">
        <w:t>changed</w:t>
      </w:r>
      <w:r>
        <w:t xml:space="preserve"> over time and the detection limit is given as a range.  </w:t>
      </w:r>
    </w:p>
    <w:sectPr w:rsidR="00360E50" w:rsidRPr="00360E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4E288D"/>
    <w:multiLevelType w:val="hybridMultilevel"/>
    <w:tmpl w:val="4274CD5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2NjSztDQ3NDQzsTBR0lEKTi0uzszPAykwrAUAnaWLniwAAAA="/>
  </w:docVars>
  <w:rsids>
    <w:rsidRoot w:val="00292F65"/>
    <w:rsid w:val="000A3B74"/>
    <w:rsid w:val="000E00C2"/>
    <w:rsid w:val="000E7C53"/>
    <w:rsid w:val="000F3BA4"/>
    <w:rsid w:val="00126D93"/>
    <w:rsid w:val="00135FEF"/>
    <w:rsid w:val="00145DC8"/>
    <w:rsid w:val="001B5792"/>
    <w:rsid w:val="001B605A"/>
    <w:rsid w:val="0021448B"/>
    <w:rsid w:val="00214E14"/>
    <w:rsid w:val="00235B11"/>
    <w:rsid w:val="00254F65"/>
    <w:rsid w:val="00292F65"/>
    <w:rsid w:val="002B49F0"/>
    <w:rsid w:val="002C56FC"/>
    <w:rsid w:val="003524BE"/>
    <w:rsid w:val="00360527"/>
    <w:rsid w:val="00360E50"/>
    <w:rsid w:val="00365909"/>
    <w:rsid w:val="003A67B5"/>
    <w:rsid w:val="003D7B56"/>
    <w:rsid w:val="00484584"/>
    <w:rsid w:val="00484D3F"/>
    <w:rsid w:val="00493B66"/>
    <w:rsid w:val="00514F9D"/>
    <w:rsid w:val="00591660"/>
    <w:rsid w:val="0065271C"/>
    <w:rsid w:val="00653D7E"/>
    <w:rsid w:val="00665A44"/>
    <w:rsid w:val="006F2928"/>
    <w:rsid w:val="00712379"/>
    <w:rsid w:val="0071256A"/>
    <w:rsid w:val="00731A2C"/>
    <w:rsid w:val="007363CB"/>
    <w:rsid w:val="007525F9"/>
    <w:rsid w:val="007F6BD9"/>
    <w:rsid w:val="008B06D2"/>
    <w:rsid w:val="00920E10"/>
    <w:rsid w:val="00925DEB"/>
    <w:rsid w:val="00955F20"/>
    <w:rsid w:val="00977727"/>
    <w:rsid w:val="00990CD0"/>
    <w:rsid w:val="00A07A4C"/>
    <w:rsid w:val="00A1125D"/>
    <w:rsid w:val="00A54F53"/>
    <w:rsid w:val="00AE0E6A"/>
    <w:rsid w:val="00B965A3"/>
    <w:rsid w:val="00BE23C6"/>
    <w:rsid w:val="00C73B31"/>
    <w:rsid w:val="00CC5778"/>
    <w:rsid w:val="00D07160"/>
    <w:rsid w:val="00D15FD7"/>
    <w:rsid w:val="00D77D26"/>
    <w:rsid w:val="00D85B13"/>
    <w:rsid w:val="00DC505B"/>
    <w:rsid w:val="00E400A0"/>
    <w:rsid w:val="00E42621"/>
    <w:rsid w:val="00F1237F"/>
    <w:rsid w:val="00F413F7"/>
    <w:rsid w:val="00F64166"/>
    <w:rsid w:val="00F720EE"/>
    <w:rsid w:val="00F8206A"/>
    <w:rsid w:val="00FD1E09"/>
    <w:rsid w:val="00FD44A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13582"/>
  <w15:chartTrackingRefBased/>
  <w15:docId w15:val="{376EA473-1EAA-4CBE-92CF-7A264DF3A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67B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55F2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67B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55F20"/>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254F65"/>
    <w:pPr>
      <w:ind w:left="720"/>
      <w:contextualSpacing/>
    </w:pPr>
  </w:style>
  <w:style w:type="character" w:styleId="CommentReference">
    <w:name w:val="annotation reference"/>
    <w:basedOn w:val="DefaultParagraphFont"/>
    <w:uiPriority w:val="99"/>
    <w:semiHidden/>
    <w:unhideWhenUsed/>
    <w:rsid w:val="00D85B13"/>
    <w:rPr>
      <w:sz w:val="16"/>
      <w:szCs w:val="16"/>
    </w:rPr>
  </w:style>
  <w:style w:type="paragraph" w:styleId="CommentText">
    <w:name w:val="annotation text"/>
    <w:basedOn w:val="Normal"/>
    <w:link w:val="CommentTextChar"/>
    <w:uiPriority w:val="99"/>
    <w:semiHidden/>
    <w:unhideWhenUsed/>
    <w:rsid w:val="00D85B13"/>
    <w:pPr>
      <w:spacing w:line="240" w:lineRule="auto"/>
    </w:pPr>
    <w:rPr>
      <w:sz w:val="20"/>
      <w:szCs w:val="20"/>
    </w:rPr>
  </w:style>
  <w:style w:type="character" w:customStyle="1" w:styleId="CommentTextChar">
    <w:name w:val="Comment Text Char"/>
    <w:basedOn w:val="DefaultParagraphFont"/>
    <w:link w:val="CommentText"/>
    <w:uiPriority w:val="99"/>
    <w:semiHidden/>
    <w:rsid w:val="00D85B13"/>
    <w:rPr>
      <w:sz w:val="20"/>
      <w:szCs w:val="20"/>
    </w:rPr>
  </w:style>
  <w:style w:type="paragraph" w:styleId="BalloonText">
    <w:name w:val="Balloon Text"/>
    <w:basedOn w:val="Normal"/>
    <w:link w:val="BalloonTextChar"/>
    <w:uiPriority w:val="99"/>
    <w:semiHidden/>
    <w:unhideWhenUsed/>
    <w:rsid w:val="00D85B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B13"/>
    <w:rPr>
      <w:rFonts w:ascii="Segoe UI" w:hAnsi="Segoe UI" w:cs="Segoe UI"/>
      <w:sz w:val="18"/>
      <w:szCs w:val="18"/>
    </w:rPr>
  </w:style>
  <w:style w:type="character" w:styleId="Hyperlink">
    <w:name w:val="Hyperlink"/>
    <w:basedOn w:val="DefaultParagraphFont"/>
    <w:uiPriority w:val="99"/>
    <w:unhideWhenUsed/>
    <w:rsid w:val="00990CD0"/>
    <w:rPr>
      <w:color w:val="0563C1" w:themeColor="hyperlink"/>
      <w:u w:val="single"/>
    </w:rPr>
  </w:style>
  <w:style w:type="character" w:styleId="FollowedHyperlink">
    <w:name w:val="FollowedHyperlink"/>
    <w:basedOn w:val="DefaultParagraphFont"/>
    <w:uiPriority w:val="99"/>
    <w:semiHidden/>
    <w:unhideWhenUsed/>
    <w:rsid w:val="00925D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eology@gov.yk.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YGSMinerals@gov.yk.ca" TargetMode="External"/><Relationship Id="rId5" Type="http://schemas.openxmlformats.org/officeDocument/2006/relationships/hyperlink" Target="http://data.geology.gov.yk.ca/Compilation/2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Patrick.Sack</dc:creator>
  <cp:keywords/>
  <dc:description/>
  <cp:lastModifiedBy>Brett.Elliot</cp:lastModifiedBy>
  <cp:revision>11</cp:revision>
  <dcterms:created xsi:type="dcterms:W3CDTF">2020-10-22T18:47:00Z</dcterms:created>
  <dcterms:modified xsi:type="dcterms:W3CDTF">2020-11-19T20:51:00Z</dcterms:modified>
</cp:coreProperties>
</file>